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4068C" w:rsidRDefault="00C4068C" w:rsidP="00C4068C">
      <w:pPr>
        <w:widowControl/>
        <w:spacing w:line="256" w:lineRule="auto"/>
        <w:jc w:val="right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color w:val="000000" w:themeColor="text1"/>
          <w:sz w:val="20"/>
          <w:szCs w:val="20"/>
        </w:rPr>
        <w:t>Приложение № 12</w:t>
      </w:r>
    </w:p>
    <w:p w:rsidR="00C4068C" w:rsidRDefault="00C4068C" w:rsidP="00C4068C">
      <w:pPr>
        <w:spacing w:line="276" w:lineRule="auto"/>
        <w:ind w:left="720" w:right="-9"/>
        <w:jc w:val="right"/>
        <w:outlineLvl w:val="0"/>
        <w:rPr>
          <w:rFonts w:ascii="PT Astra Serif" w:hAnsi="PT Astra Serif" w:cs="Times New Roman"/>
          <w:color w:val="000000" w:themeColor="text1"/>
          <w:sz w:val="20"/>
          <w:szCs w:val="20"/>
        </w:rPr>
      </w:pPr>
      <w:r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к Инструкции применения в  программном продукте ООО «ОЗК Трейдинг» </w:t>
      </w:r>
    </w:p>
    <w:p w:rsidR="00C4068C" w:rsidRDefault="00C4068C" w:rsidP="00C4068C">
      <w:pPr>
        <w:spacing w:line="276" w:lineRule="auto"/>
        <w:ind w:left="720" w:right="-9"/>
        <w:jc w:val="right"/>
        <w:outlineLvl w:val="0"/>
        <w:rPr>
          <w:rFonts w:ascii="PT Astra Serif" w:hAnsi="PT Astra Serif" w:cs="Times New Roman"/>
          <w:color w:val="000000" w:themeColor="text1"/>
          <w:sz w:val="20"/>
          <w:szCs w:val="20"/>
        </w:rPr>
      </w:pPr>
      <w:r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 1С: Комплексная автоматизация  Методики по порядку проведения проверки </w:t>
      </w:r>
    </w:p>
    <w:p w:rsidR="00C4068C" w:rsidRDefault="00C4068C" w:rsidP="00C4068C">
      <w:pPr>
        <w:pStyle w:val="a3"/>
        <w:ind w:left="709"/>
        <w:jc w:val="right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>
        <w:rPr>
          <w:rFonts w:ascii="PT Astra Serif" w:hAnsi="PT Astra Serif" w:cs="Times New Roman"/>
          <w:color w:val="000000" w:themeColor="text1"/>
          <w:sz w:val="20"/>
          <w:szCs w:val="20"/>
        </w:rPr>
        <w:t>благонадежности и регулярному мониторингу контрагентов</w:t>
      </w:r>
    </w:p>
    <w:p w:rsidR="00C4068C" w:rsidRDefault="00C4068C" w:rsidP="00C4068C">
      <w:pPr>
        <w:pStyle w:val="a3"/>
        <w:spacing w:before="240"/>
        <w:ind w:left="709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C4068C" w:rsidRDefault="00C4068C" w:rsidP="00C4068C">
      <w:pPr>
        <w:pStyle w:val="a3"/>
        <w:spacing w:before="240"/>
        <w:ind w:left="709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>
        <w:rPr>
          <w:rFonts w:ascii="PT Astra Serif" w:hAnsi="PT Astra Serif" w:cs="Times New Roman"/>
          <w:b/>
          <w:color w:val="000000" w:themeColor="text1"/>
          <w:sz w:val="28"/>
          <w:szCs w:val="28"/>
        </w:rPr>
        <w:t>Форма гарантийного письма</w:t>
      </w:r>
      <w:r>
        <w:rPr>
          <w:rFonts w:ascii="PT Astra Serif" w:hAnsi="PT Astra Serif" w:cs="Times New Roman"/>
          <w:b/>
          <w:color w:val="000000" w:themeColor="text1"/>
          <w:sz w:val="28"/>
          <w:szCs w:val="28"/>
        </w:rPr>
        <w:br/>
        <w:t>(для сельскохозяйственного производителя)</w:t>
      </w:r>
    </w:p>
    <w:p w:rsidR="00C4068C" w:rsidRDefault="00C4068C" w:rsidP="00C4068C">
      <w:pPr>
        <w:pStyle w:val="a3"/>
        <w:spacing w:after="240"/>
        <w:ind w:left="709"/>
        <w:jc w:val="center"/>
        <w:rPr>
          <w:rFonts w:ascii="PT Astra Serif" w:hAnsi="PT Astra Serif" w:cs="Times New Roman"/>
          <w:bCs/>
          <w:color w:val="000000" w:themeColor="text1"/>
        </w:rPr>
      </w:pPr>
      <w:r>
        <w:rPr>
          <w:rFonts w:ascii="PT Astra Serif" w:hAnsi="PT Astra Serif" w:cs="Times New Roman"/>
          <w:bCs/>
          <w:color w:val="000000" w:themeColor="text1"/>
        </w:rPr>
        <w:t>Фирменный бланк</w:t>
      </w:r>
    </w:p>
    <w:p w:rsidR="00C4068C" w:rsidRPr="00C4068C" w:rsidRDefault="00C4068C" w:rsidP="00C4068C">
      <w:pPr>
        <w:spacing w:line="360" w:lineRule="auto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Дата</w:t>
      </w:r>
    </w:p>
    <w:p w:rsidR="00C4068C" w:rsidRPr="00C4068C" w:rsidRDefault="00C4068C" w:rsidP="00C4068C">
      <w:pPr>
        <w:spacing w:line="276" w:lineRule="auto"/>
        <w:ind w:firstLine="284"/>
        <w:jc w:val="center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Гарантийное письмо</w:t>
      </w:r>
    </w:p>
    <w:p w:rsidR="00C4068C" w:rsidRPr="00C4068C" w:rsidRDefault="00C4068C" w:rsidP="00C4068C">
      <w:pPr>
        <w:spacing w:line="276" w:lineRule="auto"/>
        <w:ind w:firstLine="284"/>
        <w:jc w:val="center"/>
        <w:rPr>
          <w:rFonts w:ascii="PT Astra Serif" w:hAnsi="PT Astra Serif" w:cs="Times New Roman"/>
          <w:color w:val="000000" w:themeColor="text1"/>
          <w:sz w:val="20"/>
          <w:szCs w:val="20"/>
        </w:rPr>
      </w:pPr>
      <w:bookmarkStart w:id="0" w:name="_GoBack"/>
      <w:bookmarkEnd w:id="0"/>
    </w:p>
    <w:p w:rsidR="00C4068C" w:rsidRPr="00C4068C" w:rsidRDefault="00C4068C" w:rsidP="00C4068C">
      <w:pPr>
        <w:spacing w:line="276" w:lineRule="auto"/>
        <w:ind w:firstLine="284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Наименование юридического лица согласно Уставу (далее - Общество), ИНН ____________________, в лице (директора/руководителя) Фамилия имя отчество, либо Индивидуальный предприниматель  Фамилия имя отчество (далее- ИП), ИНН________________, настоящим заверяю о нижеследующем:</w:t>
      </w:r>
    </w:p>
    <w:p w:rsidR="00C4068C" w:rsidRPr="00C4068C" w:rsidRDefault="00C4068C" w:rsidP="00C4068C">
      <w:pPr>
        <w:pStyle w:val="a3"/>
        <w:widowControl/>
        <w:numPr>
          <w:ilvl w:val="3"/>
          <w:numId w:val="1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Общество/ИП имеет возможность осуществлять поставку Товара имеющимися трудовыми и материальными ресурсами.</w:t>
      </w:r>
    </w:p>
    <w:p w:rsidR="00C4068C" w:rsidRPr="00C4068C" w:rsidRDefault="00C4068C" w:rsidP="00C4068C">
      <w:pPr>
        <w:pStyle w:val="a3"/>
        <w:widowControl/>
        <w:numPr>
          <w:ilvl w:val="3"/>
          <w:numId w:val="1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Общество/ИП подтверждает, что согласно статье 3 Федерального закона от 29 декабря 2006 г. N 264-ФЗ "О развитии сельского хозяйства" признается сельхозтоваропроизводителем.</w:t>
      </w:r>
    </w:p>
    <w:p w:rsidR="00C4068C" w:rsidRPr="00C4068C" w:rsidRDefault="00C4068C" w:rsidP="00C4068C">
      <w:pPr>
        <w:pStyle w:val="a3"/>
        <w:widowControl/>
        <w:numPr>
          <w:ilvl w:val="3"/>
          <w:numId w:val="1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Исходя из положений статьи 3 Федерального закона от 29 декабря 2006 г. N 264-ФЗ "О развитии сельского хозяйства", Общество/ИП имеет право на покупку зерновых культур у третьих лиц и дальнейшую их реализацию при условии, что в совокупном доходе от реализации товаров (работ, услуг) доля дохода от реализации этой продукции не превышает 30% за календарный год. При поставке зерновых культур в адрес ООО «ОЗК Трейдинг», закупленных со стороны, Общество/ИП гарантирует закупку товара у прямого сельхозтоваропроизводителя в рамках одного звена.</w:t>
      </w:r>
    </w:p>
    <w:p w:rsidR="00C4068C" w:rsidRPr="00C4068C" w:rsidRDefault="00C4068C" w:rsidP="00C4068C">
      <w:pPr>
        <w:pStyle w:val="a3"/>
        <w:widowControl/>
        <w:numPr>
          <w:ilvl w:val="3"/>
          <w:numId w:val="1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Общество/ИП гарантирует предоставление полного пакета документов, подтверждающих факт закупки Товара в рамках одного звена:</w:t>
      </w:r>
    </w:p>
    <w:p w:rsidR="00C4068C" w:rsidRPr="00C4068C" w:rsidRDefault="00C4068C" w:rsidP="00C4068C">
      <w:pPr>
        <w:pStyle w:val="a3"/>
        <w:spacing w:line="276" w:lineRule="auto"/>
        <w:ind w:left="284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- статистическая форма 2-фермер, 29-СХ (на последнюю отчетную дату),</w:t>
      </w:r>
    </w:p>
    <w:p w:rsidR="00C4068C" w:rsidRPr="00C4068C" w:rsidRDefault="00C4068C" w:rsidP="00C4068C">
      <w:pPr>
        <w:pStyle w:val="a3"/>
        <w:spacing w:line="276" w:lineRule="auto"/>
        <w:ind w:left="284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- договор между наименование юридического лица согласно Уставу и сельхозтоваропроизводителем,</w:t>
      </w:r>
    </w:p>
    <w:p w:rsidR="00C4068C" w:rsidRPr="00C4068C" w:rsidRDefault="00C4068C" w:rsidP="00C4068C">
      <w:pPr>
        <w:pStyle w:val="a3"/>
        <w:spacing w:line="276" w:lineRule="auto"/>
        <w:ind w:left="284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- платежные поручения, подтверждающие коммерческие взаимоотношения между наименование юридического лица согласно Уставу и сельхозтоваропроизводителем.</w:t>
      </w:r>
    </w:p>
    <w:p w:rsidR="00C4068C" w:rsidRPr="00C4068C" w:rsidRDefault="00C4068C" w:rsidP="00C4068C">
      <w:pPr>
        <w:pStyle w:val="a3"/>
        <w:widowControl/>
        <w:numPr>
          <w:ilvl w:val="3"/>
          <w:numId w:val="1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Общество/ИП гарантирует предоставление скан-копий деклараций по НДС, копию книги продаж в отношении ООО «ОЗК Трейдинг», а также платежных поручений, подтверждающих факт уплаты НДС в бюджет в полном объеме.</w:t>
      </w:r>
    </w:p>
    <w:p w:rsidR="00C4068C" w:rsidRPr="00C4068C" w:rsidRDefault="00C4068C" w:rsidP="00C4068C">
      <w:pPr>
        <w:pStyle w:val="a3"/>
        <w:widowControl/>
        <w:spacing w:line="276" w:lineRule="auto"/>
        <w:ind w:left="709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</w:p>
    <w:p w:rsidR="00C4068C" w:rsidRPr="00C4068C" w:rsidRDefault="00C4068C" w:rsidP="00C4068C">
      <w:pPr>
        <w:pStyle w:val="a3"/>
        <w:widowControl/>
        <w:numPr>
          <w:ilvl w:val="3"/>
          <w:numId w:val="1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Общество/ИП, у которых отсутствовала обязанность по исчислению и уплате НДС, гарантирует, что в случае возникновения обязанности по исчислению и оплате НДС в бюджет либо в случае возникновения обязанности по подаче налоговых деклараций по НДС, предоставление скан-копий Деклараций по НДС, копию заверенной книги продаж в отношении ООО «ОЗК Трейдинг», а также платежных поручений, подтверждающих факт уплаты НДС в бюджет в полном объеме.   </w:t>
      </w:r>
    </w:p>
    <w:p w:rsidR="00C4068C" w:rsidRPr="00C4068C" w:rsidRDefault="00C4068C" w:rsidP="00C4068C">
      <w:pPr>
        <w:widowControl/>
        <w:spacing w:before="240" w:line="360" w:lineRule="auto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*В случае, если Общество/ИП не является плательщиком НДС, п. 5 не применяется. </w:t>
      </w:r>
    </w:p>
    <w:p w:rsidR="00C4068C" w:rsidRPr="00C4068C" w:rsidRDefault="00C4068C" w:rsidP="00C4068C">
      <w:pPr>
        <w:widowControl/>
        <w:spacing w:before="240" w:line="360" w:lineRule="auto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C4068C">
        <w:rPr>
          <w:rFonts w:ascii="PT Astra Serif" w:hAnsi="PT Astra Serif" w:cs="Times New Roman"/>
          <w:color w:val="000000" w:themeColor="text1"/>
          <w:sz w:val="20"/>
          <w:szCs w:val="20"/>
        </w:rPr>
        <w:t>В случае возникновения обязанности по исчислению и оплате НДС в бюджет либо в случае возникновения обязанности по подаче налоговых деклараций по НДС, Общество/ИП гарантирует предоставление уведомления/заявления в течение 14 рабочих дней с отметкой налогового органа.</w:t>
      </w:r>
    </w:p>
    <w:p w:rsidR="00C4068C" w:rsidRPr="00C4068C" w:rsidRDefault="00C4068C" w:rsidP="00C4068C">
      <w:pPr>
        <w:pStyle w:val="a3"/>
        <w:widowControl/>
        <w:spacing w:line="276" w:lineRule="auto"/>
        <w:ind w:left="709"/>
        <w:jc w:val="both"/>
        <w:rPr>
          <w:rFonts w:ascii="PT Astra Serif" w:hAnsi="PT Astra Serif" w:cs="Times New Roman"/>
          <w:color w:val="000000" w:themeColor="text1"/>
          <w:sz w:val="20"/>
          <w:szCs w:val="20"/>
        </w:rPr>
      </w:pPr>
    </w:p>
    <w:p w:rsidR="00C4068C" w:rsidRPr="00C4068C" w:rsidRDefault="00C4068C" w:rsidP="00C4068C">
      <w:pPr>
        <w:widowControl/>
        <w:suppressAutoHyphens/>
        <w:jc w:val="both"/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</w:pPr>
    </w:p>
    <w:p w:rsidR="00C4068C" w:rsidRPr="00C4068C" w:rsidRDefault="00C4068C" w:rsidP="00C4068C">
      <w:pPr>
        <w:widowControl/>
        <w:suppressAutoHyphens/>
        <w:jc w:val="both"/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</w:pP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 xml:space="preserve"> </w:t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  <w:t xml:space="preserve">_______________________ </w:t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  <w:t xml:space="preserve">_________________________ </w:t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  <w:t>______________________</w:t>
      </w:r>
    </w:p>
    <w:p w:rsidR="00C4068C" w:rsidRPr="00C4068C" w:rsidRDefault="00C4068C" w:rsidP="00C4068C">
      <w:pPr>
        <w:widowControl/>
        <w:suppressAutoHyphens/>
        <w:jc w:val="both"/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</w:pP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 xml:space="preserve"> МП </w:t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  <w:t xml:space="preserve">         (руководитель) </w:t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  <w:t xml:space="preserve">(подпись) </w:t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</w:r>
      <w:r w:rsidRPr="00C4068C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zh-CN" w:bidi="ar-SA"/>
        </w:rPr>
        <w:tab/>
        <w:t xml:space="preserve">Ф.И.О.  </w:t>
      </w:r>
    </w:p>
    <w:p w:rsidR="001A0E9B" w:rsidRPr="00C4068C" w:rsidRDefault="001A0E9B">
      <w:pPr>
        <w:rPr>
          <w:sz w:val="20"/>
          <w:szCs w:val="20"/>
        </w:rPr>
      </w:pPr>
    </w:p>
    <w:sectPr w:rsidR="001A0E9B" w:rsidRPr="00C40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20005"/>
    <w:multiLevelType w:val="multilevel"/>
    <w:tmpl w:val="F510F874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8C"/>
    <w:rsid w:val="001A0E9B"/>
    <w:rsid w:val="00C4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D59905-3577-4FFC-BBDA-F055F6E6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68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4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Павленко Иван Викторович</dc:creator>
  <cp:keywords/>
  <dc:description/>
  <cp:lastModifiedBy>Павленко Иван Викторович</cp:lastModifiedBy>
  <cp:revision>1</cp:revision>
  <dcterms:created xsi:type="dcterms:W3CDTF">2025-06-02T07:48:00Z</dcterms:created>
  <dcterms:modified xsi:type="dcterms:W3CDTF">2025-06-02T07:48:00Z</dcterms:modified>
</cp:coreProperties>
</file>